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ahoma"/>
          <w:color w:val="444444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Tahoma"/>
          <w:color w:val="444444"/>
          <w:kern w:val="0"/>
          <w:sz w:val="28"/>
          <w:szCs w:val="28"/>
          <w:lang w:val="en-US" w:eastAsia="zh-CN"/>
        </w:rPr>
        <w:t>附件1</w:t>
      </w:r>
    </w:p>
    <w:p>
      <w:pPr>
        <w:jc w:val="center"/>
        <w:rPr>
          <w:rStyle w:val="5"/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“安装大师”全国BIM</w:t>
      </w:r>
      <w:r>
        <w:rPr>
          <w:rStyle w:val="5"/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机电应用大赛</w:t>
      </w:r>
    </w:p>
    <w:p>
      <w:pPr>
        <w:jc w:val="center"/>
        <w:rPr>
          <w:rStyle w:val="5"/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参赛细则</w:t>
      </w:r>
    </w:p>
    <w:p>
      <w:pPr>
        <w:jc w:val="center"/>
        <w:rPr>
          <w:rStyle w:val="5"/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一、参赛对象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本次大赛不分企业类别，凡涉及BIM机电安装的各类施工项目，均可申报。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.申报项目应为在建工程或者竣工不超过2 年的工程。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二、参赛要求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按项目报名，</w:t>
      </w:r>
      <w:r>
        <w:rPr>
          <w:rFonts w:hint="eastAsia" w:ascii="仿宋" w:hAnsi="仿宋" w:eastAsia="仿宋" w:cs="仿宋"/>
          <w:sz w:val="28"/>
          <w:szCs w:val="28"/>
        </w:rPr>
        <w:t>同一企业申报数量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不超过5个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.参赛团队成员不超过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人，且应为参赛单位正式员工。</w:t>
      </w: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3.允许进行联合申报，联合申报企业不得超过3家。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三、奖项设置</w:t>
      </w:r>
    </w:p>
    <w:p>
      <w:pPr>
        <w:pStyle w:val="6"/>
        <w:widowControl/>
        <w:shd w:val="clear" w:color="auto" w:fill="FFFFFF"/>
        <w:ind w:left="0" w:leftChars="0" w:firstLine="0" w:firstLineChars="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本次大赛设置一等奖、二等奖、三等奖、优秀奖以及人气奖。人气奖由网络投票最高作品获得，网络投票成绩不纳入作品评分。</w:t>
      </w:r>
    </w:p>
    <w:p>
      <w:pPr>
        <w:pStyle w:val="6"/>
        <w:widowControl/>
        <w:shd w:val="clear" w:color="auto" w:fill="FFFFFF"/>
        <w:ind w:left="0" w:leftChars="0" w:firstLine="0" w:firstLineChars="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pStyle w:val="6"/>
        <w:widowControl/>
        <w:shd w:val="clear" w:color="auto" w:fill="FFFFFF"/>
        <w:ind w:left="0" w:leftChars="0" w:firstLine="0" w:firstLineChars="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pStyle w:val="6"/>
        <w:widowControl/>
        <w:shd w:val="clear" w:color="auto" w:fill="FFFFFF"/>
        <w:ind w:left="0" w:leftChars="0" w:firstLine="0" w:firstLineChars="0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pStyle w:val="6"/>
        <w:widowControl/>
        <w:shd w:val="clear" w:color="auto" w:fill="FFFFFF"/>
        <w:ind w:left="0" w:leftChars="0" w:firstLine="0" w:firstLineChars="0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tbl>
      <w:tblPr>
        <w:tblStyle w:val="3"/>
        <w:tblpPr w:leftFromText="180" w:rightFromText="180" w:vertAnchor="text" w:horzAnchor="page" w:tblpX="1808" w:tblpY="453"/>
        <w:tblOverlap w:val="never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524"/>
        <w:gridCol w:w="1476"/>
        <w:gridCol w:w="1476"/>
        <w:gridCol w:w="1512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32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Tahom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奖项类别</w:t>
            </w:r>
          </w:p>
        </w:tc>
        <w:tc>
          <w:tcPr>
            <w:tcW w:w="7416" w:type="dxa"/>
            <w:gridSpan w:val="5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Tahom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奖项设置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Tahom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一等</w:t>
            </w:r>
            <w:r>
              <w:rPr>
                <w:rFonts w:hint="eastAsia" w:ascii="仿宋" w:hAnsi="仿宋" w:eastAsia="仿宋" w:cs="Tahom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Tahom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二等</w:t>
            </w:r>
            <w:r>
              <w:rPr>
                <w:rFonts w:hint="eastAsia" w:ascii="仿宋" w:hAnsi="仿宋" w:eastAsia="仿宋" w:cs="Tahom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Tahom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</w:t>
            </w:r>
            <w:r>
              <w:rPr>
                <w:rFonts w:hint="eastAsia" w:ascii="仿宋" w:hAnsi="仿宋" w:eastAsia="仿宋" w:cs="Tahom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仿宋" w:hAnsi="仿宋" w:eastAsia="仿宋" w:cs="Tahoma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优胜奖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仿宋" w:hAnsi="仿宋" w:eastAsia="仿宋" w:cs="Tahoma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人气奖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Align w:val="center"/>
          </w:tcPr>
          <w:p>
            <w:pPr>
              <w:jc w:val="center"/>
              <w:rPr>
                <w:rFonts w:hint="default" w:ascii="仿宋" w:hAnsi="仿宋" w:eastAsia="仿宋" w:cs="Tahom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奖项名额</w:t>
            </w:r>
          </w:p>
        </w:tc>
        <w:tc>
          <w:tcPr>
            <w:tcW w:w="1524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Tahom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76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12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仿宋" w:hAnsi="仿宋" w:eastAsia="仿宋" w:cs="Tahom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不超过10%</w:t>
            </w:r>
          </w:p>
        </w:tc>
        <w:tc>
          <w:tcPr>
            <w:tcW w:w="1428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仿宋" w:hAnsi="仿宋" w:eastAsia="仿宋" w:cs="Tahom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33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Tahom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奖品设置</w:t>
            </w:r>
          </w:p>
        </w:tc>
        <w:tc>
          <w:tcPr>
            <w:tcW w:w="152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Tahom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Tahom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Tahom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151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Tahom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Tahom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33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ahom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ahom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获奖证书＋企业金奖奖杯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ahom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获奖证书＋企业银奖奖杯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ahom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获奖证书＋企业铜奖奖杯</w:t>
            </w:r>
          </w:p>
        </w:tc>
        <w:tc>
          <w:tcPr>
            <w:tcW w:w="151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Tahom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证书+优胜奖奖杯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Tahom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ahom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获奖证书＋人气奖奖杯</w:t>
            </w:r>
          </w:p>
        </w:tc>
      </w:tr>
    </w:tbl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最终奖项将根据实际报名参赛的作品数量、质量进行调整。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四、作品提交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1.所有参赛项目，均以PPT+视频+模型的形式提交；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2.本次大赛全程无纸化，所有参赛作品的PPT、视频、模型成果，均</w:t>
      </w:r>
      <w:r>
        <w:rPr>
          <w:rFonts w:hint="eastAsia" w:ascii="仿宋" w:hAnsi="仿宋" w:eastAsia="仿宋" w:cs="仿宋"/>
          <w:sz w:val="28"/>
          <w:szCs w:val="28"/>
        </w:rPr>
        <w:t>上传至大赛官方系统。（上传操作方法，会在大赛启动会中进行宣贯）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3.所有作品必须使用正版软件，若有因盗版而引发的侵权法律诉讼问题，后果自负。</w:t>
      </w:r>
    </w:p>
    <w:p>
      <w:pP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4.参赛期品茗HiBIM软件提供免费使用，并且承办方将组织软件实操培训指导课程。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五、作品提交内容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提交参赛作品的图文资料应包括：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（1）成果介绍：包括参赛团队情况介绍；项目说明、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BIM机电</w:t>
      </w:r>
      <w:r>
        <w:rPr>
          <w:rFonts w:hint="eastAsia" w:ascii="仿宋" w:hAnsi="仿宋" w:eastAsia="仿宋" w:cs="仿宋"/>
          <w:sz w:val="28"/>
          <w:szCs w:val="28"/>
        </w:rPr>
        <w:t>应用的软硬件配置及该软件在本项目中的具体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机电</w:t>
      </w:r>
      <w:r>
        <w:rPr>
          <w:rFonts w:hint="eastAsia" w:ascii="仿宋" w:hAnsi="仿宋" w:eastAsia="仿宋" w:cs="仿宋"/>
          <w:sz w:val="28"/>
          <w:szCs w:val="28"/>
        </w:rPr>
        <w:t>应用点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以及</w:t>
      </w:r>
      <w:r>
        <w:rPr>
          <w:rFonts w:hint="eastAsia" w:ascii="仿宋" w:hAnsi="仿宋" w:eastAsia="仿宋" w:cs="仿宋"/>
          <w:sz w:val="28"/>
          <w:szCs w:val="28"/>
        </w:rPr>
        <w:t>应用的特点、亮点、主要成果、应用效益和创新；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模型文件：模型文件应使用行业主流 BIM软件制作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提交格式限</w:t>
      </w:r>
      <w:r>
        <w:rPr>
          <w:rFonts w:hint="eastAsia" w:ascii="仿宋" w:hAnsi="仿宋" w:eastAsia="仿宋" w:cs="仿宋"/>
          <w:sz w:val="28"/>
          <w:szCs w:val="28"/>
        </w:rPr>
        <w:t>：.rvt/.rfa/.rte/.skp/.nwd/.nwc/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.ifc/</w:t>
      </w:r>
      <w:r>
        <w:rPr>
          <w:rFonts w:hint="eastAsia" w:ascii="仿宋" w:hAnsi="仿宋" w:eastAsia="仿宋" w:cs="仿宋"/>
          <w:sz w:val="28"/>
          <w:szCs w:val="28"/>
        </w:rPr>
        <w:t>.pbim/.zip/.dwg等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numPr>
          <w:ilvl w:val="0"/>
          <w:numId w:val="2"/>
        </w:num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视频文件：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机电深化设计的场景漫游视频，整体与重要节点展示，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总时长在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分钟以内。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针对参赛项目展示文件，应出具申报单位盖章的免责同意书（附件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），授权组委会使用该类资料用于公开宣传。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初赛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1.初赛评选时间：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9月1日-9月5日</w:t>
      </w:r>
    </w:p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2.初赛评选方式：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由</w:t>
      </w:r>
      <w:r>
        <w:rPr>
          <w:rFonts w:ascii="仿宋" w:hAnsi="仿宋" w:eastAsia="仿宋" w:cs="仿宋"/>
          <w:sz w:val="28"/>
          <w:szCs w:val="28"/>
        </w:rPr>
        <w:t>专家评委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组对报名作品进行评选，作品提交内容完整清晰，机电安装深化设计应用点恰当，前30%评为入围作品。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人气奖评选规则</w:t>
      </w:r>
      <w:r>
        <w:rPr>
          <w:rFonts w:ascii="仿宋" w:hAnsi="仿宋" w:eastAsia="仿宋" w:cs="仿宋"/>
          <w:b/>
          <w:sz w:val="28"/>
          <w:szCs w:val="28"/>
        </w:rPr>
        <w:t>：</w:t>
      </w: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sz w:val="28"/>
          <w:szCs w:val="28"/>
        </w:rPr>
        <w:t>（1）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票数最高作品获得人气奖；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（2）为了防止刷票，本次投票采用微信网页投票，电脑网页将不能投票。参赛用户可以分享到朋友圈、发送给朋友等方式为自己拉票；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ascii="仿宋" w:hAnsi="仿宋" w:eastAsia="仿宋" w:cs="仿宋"/>
          <w:sz w:val="28"/>
          <w:szCs w:val="28"/>
        </w:rPr>
        <w:t>）每人每天可以给自己喜欢的队伍作品投3票（3票不能投同一作品）；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ascii="仿宋" w:hAnsi="仿宋" w:eastAsia="仿宋" w:cs="仿宋"/>
          <w:sz w:val="28"/>
          <w:szCs w:val="28"/>
        </w:rPr>
        <w:t>）有恶意刷票行为者，系统将自动屏蔽投票资格,由刷票行为造成的虚拟票数全部清零。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七</w:t>
      </w:r>
      <w:r>
        <w:rPr>
          <w:rFonts w:ascii="仿宋" w:hAnsi="仿宋" w:eastAsia="仿宋" w:cs="仿宋"/>
          <w:b/>
          <w:bCs/>
          <w:sz w:val="28"/>
          <w:szCs w:val="28"/>
        </w:rPr>
        <w:t>、决赛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1．决赛时间：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9月10日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2．决赛形式：</w:t>
      </w:r>
      <w:r>
        <w:rPr>
          <w:rFonts w:ascii="仿宋" w:hAnsi="仿宋" w:eastAsia="仿宋" w:cs="仿宋"/>
          <w:sz w:val="28"/>
          <w:szCs w:val="28"/>
        </w:rPr>
        <w:t>成果展示+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线上</w:t>
      </w:r>
      <w:r>
        <w:rPr>
          <w:rFonts w:ascii="仿宋" w:hAnsi="仿宋" w:eastAsia="仿宋" w:cs="仿宋"/>
          <w:sz w:val="28"/>
          <w:szCs w:val="28"/>
        </w:rPr>
        <w:t>答辩</w:t>
      </w:r>
    </w:p>
    <w:p>
      <w:pPr>
        <w:ind w:firstLine="562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成果展示：</w:t>
      </w:r>
      <w:r>
        <w:rPr>
          <w:rFonts w:ascii="仿宋" w:hAnsi="仿宋" w:eastAsia="仿宋" w:cs="仿宋"/>
          <w:sz w:val="28"/>
          <w:szCs w:val="28"/>
        </w:rPr>
        <w:t>进入决赛的参赛队伍，需提交参赛展示PPT</w:t>
      </w:r>
      <w:r>
        <w:rPr>
          <w:rFonts w:hint="eastAsia" w:ascii="仿宋" w:hAnsi="仿宋" w:eastAsia="仿宋" w:cs="仿宋"/>
          <w:sz w:val="28"/>
          <w:szCs w:val="28"/>
        </w:rPr>
        <w:t>（可结合视频素材、模型文件）等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机电安装</w:t>
      </w:r>
      <w:r>
        <w:rPr>
          <w:rFonts w:ascii="仿宋" w:hAnsi="仿宋" w:eastAsia="仿宋" w:cs="仿宋"/>
          <w:sz w:val="28"/>
          <w:szCs w:val="28"/>
        </w:rPr>
        <w:t>应用成果。每个队伍</w:t>
      </w:r>
      <w:r>
        <w:rPr>
          <w:rFonts w:hint="eastAsia" w:ascii="仿宋" w:hAnsi="仿宋" w:eastAsia="仿宋" w:cs="仿宋"/>
          <w:sz w:val="28"/>
          <w:szCs w:val="28"/>
        </w:rPr>
        <w:t>在限定</w:t>
      </w:r>
      <w:r>
        <w:rPr>
          <w:rFonts w:ascii="仿宋" w:hAnsi="仿宋" w:eastAsia="仿宋" w:cs="仿宋"/>
          <w:sz w:val="28"/>
          <w:szCs w:val="28"/>
        </w:rPr>
        <w:t>的时间</w:t>
      </w:r>
      <w:r>
        <w:rPr>
          <w:rFonts w:hint="eastAsia" w:ascii="仿宋" w:hAnsi="仿宋" w:eastAsia="仿宋" w:cs="仿宋"/>
          <w:sz w:val="28"/>
          <w:szCs w:val="28"/>
        </w:rPr>
        <w:t>内</w:t>
      </w:r>
      <w:r>
        <w:rPr>
          <w:rFonts w:ascii="仿宋" w:hAnsi="仿宋" w:eastAsia="仿宋" w:cs="仿宋"/>
          <w:sz w:val="28"/>
          <w:szCs w:val="28"/>
        </w:rPr>
        <w:t>论述实际工程案例，并展示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BIM机电安装</w:t>
      </w:r>
      <w:r>
        <w:rPr>
          <w:rFonts w:ascii="仿宋" w:hAnsi="仿宋" w:eastAsia="仿宋" w:cs="仿宋"/>
          <w:sz w:val="28"/>
          <w:szCs w:val="28"/>
        </w:rPr>
        <w:t>应用在项目中的价值点。评委根据表达能力和价值应用</w:t>
      </w:r>
      <w:r>
        <w:rPr>
          <w:rFonts w:hint="eastAsia" w:ascii="仿宋" w:hAnsi="仿宋" w:eastAsia="仿宋" w:cs="仿宋"/>
          <w:sz w:val="28"/>
          <w:szCs w:val="28"/>
        </w:rPr>
        <w:t>效果</w:t>
      </w:r>
      <w:r>
        <w:rPr>
          <w:rFonts w:ascii="仿宋" w:hAnsi="仿宋" w:eastAsia="仿宋" w:cs="仿宋"/>
          <w:sz w:val="28"/>
          <w:szCs w:val="28"/>
        </w:rPr>
        <w:t>打分。</w:t>
      </w:r>
    </w:p>
    <w:p>
      <w:pPr>
        <w:ind w:firstLine="562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时间控制：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选手展示时长每组为10分钟，</w:t>
      </w:r>
      <w:r>
        <w:rPr>
          <w:rFonts w:hint="eastAsia" w:ascii="仿宋" w:hAnsi="仿宋" w:eastAsia="仿宋" w:cs="仿宋"/>
          <w:sz w:val="28"/>
          <w:szCs w:val="28"/>
        </w:rPr>
        <w:t>决赛现场严格把控汇报时间，超时将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被打断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2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现场答辩：</w:t>
      </w:r>
      <w:r>
        <w:rPr>
          <w:rFonts w:ascii="仿宋" w:hAnsi="仿宋" w:eastAsia="仿宋" w:cs="仿宋"/>
          <w:sz w:val="28"/>
          <w:szCs w:val="28"/>
        </w:rPr>
        <w:t>参赛队伍针对专家评审、观众代表提出的问题，进行现场答辩，答辩时间5分钟以内。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八、颁奖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9月10日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决赛现场公布成绩，并举行颁奖仪式。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九、参赛须知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1.参赛者必须遵守我国有关法律，请保证所使用软件的正版权限。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2.参赛者必须保证成果的原创性，不得抄袭、剽窃他人成果。组委会有权抽查参赛作品成果真实性，如有虚假有权取消获奖资格。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3.本次大赛不收取任何费用，不存在任何报名费、评审费、入围费等；</w:t>
      </w:r>
    </w:p>
    <w:p>
      <w:pPr>
        <w:spacing w:line="360" w:lineRule="auto"/>
      </w:pPr>
      <w:r>
        <w:rPr>
          <w:rFonts w:hint="eastAsia" w:ascii="仿宋" w:hAnsi="仿宋" w:eastAsia="仿宋" w:cs="仿宋"/>
          <w:sz w:val="28"/>
          <w:szCs w:val="28"/>
        </w:rPr>
        <w:t>4.参赛成果原则上不予退还,如有宣传需要，可直接使用相关素材。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63051F"/>
    <w:multiLevelType w:val="singleLevel"/>
    <w:tmpl w:val="8F63051F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531E5D4C"/>
    <w:multiLevelType w:val="singleLevel"/>
    <w:tmpl w:val="531E5D4C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C09B2"/>
    <w:rsid w:val="22CC09B2"/>
    <w:rsid w:val="28ED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2020-08-04T01:15:00Z</dcterms:created>
  <dc:creator>一闪一闪亮晶晶</dc:creator>
  <cp:lastModifiedBy>一闪一闪亮晶晶</cp:lastModifiedBy>
  <dcterms:modified xsi:type="dcterms:W3CDTF">2020-08-04T01:16:25Z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